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Title: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>Sponsorship Sales Assistant</w:t>
      </w:r>
      <w:r>
        <w:rPr>
          <w:rFonts w:ascii="Calibri" w:eastAsia="Calibri" w:hAnsi="Calibri" w:cs="Calibri"/>
          <w:sz w:val="22"/>
          <w:szCs w:val="22"/>
        </w:rPr>
        <w:tab/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Reports to:</w:t>
      </w:r>
      <w:r>
        <w:rPr>
          <w:rFonts w:ascii="Calibri" w:eastAsia="Calibri" w:hAnsi="Calibri" w:cs="Calibri"/>
          <w:sz w:val="22"/>
          <w:szCs w:val="22"/>
        </w:rPr>
        <w:tab/>
        <w:t>Director of Sponsorship</w:t>
      </w:r>
    </w:p>
    <w:p w:rsidR="001F0D03" w:rsidRDefault="00A410B7">
      <w:pPr>
        <w:rPr>
          <w:rFonts w:ascii="Calibri" w:eastAsia="Calibri" w:hAnsi="Calibri" w:cs="Calibri"/>
          <w:sz w:val="22"/>
          <w:szCs w:val="22"/>
          <w:highlight w:val="yellow"/>
        </w:rPr>
      </w:pPr>
      <w:r>
        <w:rPr>
          <w:rFonts w:ascii="Calibri" w:eastAsia="Calibri" w:hAnsi="Calibri" w:cs="Calibri"/>
          <w:sz w:val="22"/>
          <w:szCs w:val="22"/>
        </w:rPr>
        <w:t>FSLA Status</w:t>
      </w:r>
      <w:r>
        <w:rPr>
          <w:rFonts w:ascii="Calibri" w:eastAsia="Calibri" w:hAnsi="Calibri" w:cs="Calibri"/>
          <w:sz w:val="22"/>
          <w:szCs w:val="22"/>
        </w:rPr>
        <w:tab/>
      </w:r>
      <w:r w:rsidR="00034B23">
        <w:rPr>
          <w:rFonts w:ascii="Calibri" w:eastAsia="Calibri" w:hAnsi="Calibri" w:cs="Calibri"/>
          <w:sz w:val="22"/>
          <w:szCs w:val="22"/>
        </w:rPr>
        <w:t xml:space="preserve">Non-exempt </w:t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Version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  <w:t>1.0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Summary Statement</w:t>
      </w:r>
      <w:r>
        <w:rPr>
          <w:rFonts w:ascii="Calibri" w:eastAsia="Calibri" w:hAnsi="Calibri" w:cs="Calibri"/>
          <w:sz w:val="22"/>
          <w:szCs w:val="22"/>
        </w:rPr>
        <w:t xml:space="preserve">:     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 xml:space="preserve">The Sales Assistant reports to the Director of Sponsorship and is part of the Development team, led by the Chief Development and Marketing Officer.  </w:t>
      </w:r>
      <w:r>
        <w:rPr>
          <w:rFonts w:ascii="Calibri" w:eastAsia="Calibri" w:hAnsi="Calibri" w:cs="Calibri"/>
          <w:color w:val="2D2D2D"/>
          <w:sz w:val="22"/>
          <w:szCs w:val="22"/>
        </w:rPr>
        <w:t>Responsibilities include but are not limited to creation of sales presentations in PowerPoint, inputting or</w:t>
      </w:r>
      <w:r>
        <w:rPr>
          <w:rFonts w:ascii="Calibri" w:eastAsia="Calibri" w:hAnsi="Calibri" w:cs="Calibri"/>
          <w:color w:val="2D2D2D"/>
          <w:sz w:val="22"/>
          <w:szCs w:val="22"/>
        </w:rPr>
        <w:t>ders, checking contracts for accuracy, maintaining digital files for sales orders, scheduling of development on-air messages, organizing make</w:t>
      </w:r>
      <w:r w:rsidR="00034B23">
        <w:rPr>
          <w:rFonts w:ascii="Calibri" w:eastAsia="Calibri" w:hAnsi="Calibri" w:cs="Calibri"/>
          <w:color w:val="2D2D2D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D2D2D"/>
          <w:sz w:val="22"/>
          <w:szCs w:val="22"/>
        </w:rPr>
        <w:t>goods and assisting in Digital Sales operations. Will have frequent communication with Media Buyers, clients and th</w:t>
      </w:r>
      <w:r>
        <w:rPr>
          <w:rFonts w:ascii="Calibri" w:eastAsia="Calibri" w:hAnsi="Calibri" w:cs="Calibri"/>
          <w:color w:val="2D2D2D"/>
          <w:sz w:val="22"/>
          <w:szCs w:val="22"/>
        </w:rPr>
        <w:t xml:space="preserve">eir assistants as well as interaction with other internal departments such as Finance, Programming, Traffic and Creative Services. </w:t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  </w:t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Alaska Public Media is the source of NPR radio, PBS television for South Central Alaska and stewards of the statewide new</w:t>
      </w:r>
      <w:r>
        <w:rPr>
          <w:rFonts w:ascii="Calibri" w:eastAsia="Calibri" w:hAnsi="Calibri" w:cs="Calibri"/>
          <w:sz w:val="22"/>
          <w:szCs w:val="22"/>
        </w:rPr>
        <w:t>s on multiple platforms.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Essential Functions</w:t>
      </w:r>
      <w:r>
        <w:rPr>
          <w:rFonts w:ascii="Calibri" w:eastAsia="Calibri" w:hAnsi="Calibri" w:cs="Calibri"/>
          <w:sz w:val="22"/>
          <w:szCs w:val="22"/>
        </w:rPr>
        <w:t xml:space="preserve">:  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Sales Assistant will:</w:t>
      </w:r>
    </w:p>
    <w:p w:rsidR="001F0D03" w:rsidRDefault="00A410B7">
      <w:pPr>
        <w:numPr>
          <w:ilvl w:val="0"/>
          <w:numId w:val="4"/>
        </w:numPr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Assist with the creation of sales presentations and materials using PowerPoint</w:t>
      </w:r>
    </w:p>
    <w:p w:rsidR="001F0D03" w:rsidRDefault="00A410B7">
      <w:pPr>
        <w:numPr>
          <w:ilvl w:val="0"/>
          <w:numId w:val="4"/>
        </w:numPr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Input  orders and verify accuracy of client contracts in Wide Orbit Traffic</w:t>
      </w:r>
    </w:p>
    <w:p w:rsidR="001F0D03" w:rsidRDefault="00A410B7">
      <w:pPr>
        <w:numPr>
          <w:ilvl w:val="0"/>
          <w:numId w:val="4"/>
        </w:numPr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Communicate with agencies</w:t>
      </w:r>
      <w:r>
        <w:rPr>
          <w:rFonts w:ascii="Calibri" w:eastAsia="Calibri" w:hAnsi="Calibri" w:cs="Calibri"/>
          <w:color w:val="2D2D2D"/>
          <w:sz w:val="22"/>
          <w:szCs w:val="22"/>
        </w:rPr>
        <w:t xml:space="preserve"> regarding order confirmation, program changes and </w:t>
      </w:r>
      <w:proofErr w:type="spellStart"/>
      <w:r>
        <w:rPr>
          <w:rFonts w:ascii="Calibri" w:eastAsia="Calibri" w:hAnsi="Calibri" w:cs="Calibri"/>
          <w:color w:val="2D2D2D"/>
          <w:sz w:val="22"/>
          <w:szCs w:val="22"/>
        </w:rPr>
        <w:t>makegoods</w:t>
      </w:r>
      <w:proofErr w:type="spellEnd"/>
    </w:p>
    <w:p w:rsidR="001F0D03" w:rsidRDefault="00A410B7">
      <w:pPr>
        <w:numPr>
          <w:ilvl w:val="0"/>
          <w:numId w:val="4"/>
        </w:numPr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Assist with digital sales placements</w:t>
      </w:r>
    </w:p>
    <w:p w:rsidR="001F0D03" w:rsidRDefault="00A410B7">
      <w:pPr>
        <w:numPr>
          <w:ilvl w:val="0"/>
          <w:numId w:val="4"/>
        </w:numPr>
        <w:rPr>
          <w:rFonts w:ascii="Calibri" w:eastAsia="Calibri" w:hAnsi="Calibri" w:cs="Calibri"/>
          <w:color w:val="2D2D2D"/>
          <w:sz w:val="22"/>
          <w:szCs w:val="22"/>
        </w:rPr>
      </w:pPr>
      <w:r>
        <w:rPr>
          <w:rFonts w:ascii="Calibri" w:eastAsia="Calibri" w:hAnsi="Calibri" w:cs="Calibri"/>
          <w:color w:val="2D2D2D"/>
          <w:sz w:val="22"/>
          <w:szCs w:val="22"/>
        </w:rPr>
        <w:t>Act as a liaison between the Production department and Sales Team in obtaining materials for Underwriting and Nonprofit TV messages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Duties and Responsibiliti</w:t>
      </w:r>
      <w:r>
        <w:rPr>
          <w:rFonts w:ascii="Calibri" w:eastAsia="Calibri" w:hAnsi="Calibri" w:cs="Calibri"/>
          <w:b/>
          <w:sz w:val="22"/>
          <w:szCs w:val="22"/>
        </w:rPr>
        <w:t>es</w:t>
      </w:r>
      <w:r>
        <w:rPr>
          <w:rFonts w:ascii="Calibri" w:eastAsia="Calibri" w:hAnsi="Calibri" w:cs="Calibri"/>
          <w:sz w:val="22"/>
          <w:szCs w:val="22"/>
        </w:rPr>
        <w:t xml:space="preserve">: 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In addition to the above functions, the Sales Assistant will:</w:t>
      </w:r>
    </w:p>
    <w:p w:rsidR="001F0D03" w:rsidRDefault="001F0D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 Finance personnel  resolving billing discrepancies</w:t>
      </w:r>
    </w:p>
    <w:p w:rsidR="001F0D03" w:rsidRDefault="00A41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Assist Sales Team with accounts receivable issues</w:t>
      </w:r>
    </w:p>
    <w:p w:rsidR="001F0D03" w:rsidRDefault="00A41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Maintain client database in Wide Orbit Traffic</w:t>
      </w:r>
    </w:p>
    <w:p w:rsidR="001F0D03" w:rsidRDefault="00A41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Schedule development on-air messages</w:t>
      </w:r>
    </w:p>
    <w:p w:rsidR="00A410B7" w:rsidRDefault="00A410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Other duties as assigned</w:t>
      </w:r>
      <w:bookmarkStart w:id="0" w:name="_GoBack"/>
      <w:bookmarkEnd w:id="0"/>
    </w:p>
    <w:p w:rsidR="001F0D03" w:rsidRDefault="001F0D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F0D03" w:rsidRDefault="001F0D03">
      <w:pPr>
        <w:ind w:left="720"/>
        <w:rPr>
          <w:rFonts w:ascii="Calibri" w:eastAsia="Calibri" w:hAnsi="Calibri" w:cs="Calibri"/>
          <w:sz w:val="22"/>
          <w:szCs w:val="22"/>
        </w:rPr>
      </w:pPr>
    </w:p>
    <w:p w:rsidR="001F0D03" w:rsidRDefault="001F0D0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1F0D03" w:rsidRDefault="001F0D0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lastRenderedPageBreak/>
        <w:t xml:space="preserve">Required Qualifications:  </w:t>
      </w:r>
    </w:p>
    <w:p w:rsidR="001F0D03" w:rsidRDefault="001F0D03">
      <w:pPr>
        <w:rPr>
          <w:rFonts w:ascii="Calibri" w:eastAsia="Calibri" w:hAnsi="Calibri" w:cs="Calibri"/>
          <w:b/>
          <w:sz w:val="22"/>
          <w:szCs w:val="22"/>
        </w:rPr>
      </w:pPr>
    </w:p>
    <w:p w:rsidR="001F0D03" w:rsidRDefault="00A41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0"/>
        </w:tabs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Proficient with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2D2D2D"/>
          <w:sz w:val="22"/>
          <w:szCs w:val="22"/>
          <w:highlight w:val="white"/>
        </w:rPr>
        <w:t>Microsoft Word, Excel and PowerPoint</w:t>
      </w:r>
    </w:p>
    <w:p w:rsidR="001F0D03" w:rsidRDefault="00A41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Ability to work independently and across organizational departments with a strong attention to detail</w:t>
      </w:r>
    </w:p>
    <w:p w:rsidR="001F0D03" w:rsidRDefault="00A41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Strong writing and communication skills</w:t>
      </w:r>
    </w:p>
    <w:p w:rsidR="001F0D03" w:rsidRDefault="00A410B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Highly organized and motivated</w:t>
      </w:r>
    </w:p>
    <w:p w:rsidR="001F0D03" w:rsidRDefault="001F0D03">
      <w:pPr>
        <w:pBdr>
          <w:top w:val="nil"/>
          <w:left w:val="nil"/>
          <w:bottom w:val="nil"/>
          <w:right w:val="nil"/>
          <w:between w:val="nil"/>
        </w:pBdr>
        <w:ind w:left="1440"/>
        <w:rPr>
          <w:rFonts w:ascii="Calibri" w:eastAsia="Calibri" w:hAnsi="Calibri" w:cs="Calibri"/>
          <w:color w:val="000000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Desired Qualifications:</w:t>
      </w:r>
    </w:p>
    <w:p w:rsidR="001F0D03" w:rsidRDefault="001F0D03">
      <w:pPr>
        <w:rPr>
          <w:rFonts w:ascii="Calibri" w:eastAsia="Calibri" w:hAnsi="Calibri" w:cs="Calibri"/>
          <w:b/>
          <w:sz w:val="22"/>
          <w:szCs w:val="22"/>
          <w:highlight w:val="white"/>
        </w:rPr>
      </w:pP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2D2D2D"/>
          <w:sz w:val="22"/>
          <w:szCs w:val="22"/>
          <w:highlight w:val="white"/>
        </w:rPr>
        <w:t xml:space="preserve">Experience with Wide Orbit Traffic and/ or </w:t>
      </w:r>
      <w:proofErr w:type="spellStart"/>
      <w:r>
        <w:rPr>
          <w:rFonts w:ascii="Calibri" w:eastAsia="Calibri" w:hAnsi="Calibri" w:cs="Calibri"/>
          <w:color w:val="2D2D2D"/>
          <w:sz w:val="22"/>
          <w:szCs w:val="22"/>
          <w:highlight w:val="white"/>
        </w:rPr>
        <w:t>Protrack</w:t>
      </w:r>
      <w:proofErr w:type="spellEnd"/>
      <w:r>
        <w:rPr>
          <w:rFonts w:ascii="Calibri" w:eastAsia="Calibri" w:hAnsi="Calibri" w:cs="Calibri"/>
          <w:color w:val="2D2D2D"/>
          <w:sz w:val="22"/>
          <w:szCs w:val="22"/>
          <w:highlight w:val="white"/>
        </w:rPr>
        <w:t xml:space="preserve"> broadcast traffic systems are preferred, but not required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  <w:highlight w:val="white"/>
        </w:rPr>
      </w:pPr>
      <w:r>
        <w:rPr>
          <w:rFonts w:ascii="Calibri" w:eastAsia="Calibri" w:hAnsi="Calibri" w:cs="Calibri"/>
          <w:color w:val="000000"/>
          <w:sz w:val="22"/>
          <w:szCs w:val="22"/>
          <w:highlight w:val="white"/>
        </w:rPr>
        <w:t>K</w:t>
      </w:r>
      <w:r>
        <w:rPr>
          <w:rFonts w:ascii="Calibri" w:eastAsia="Calibri" w:hAnsi="Calibri" w:cs="Calibri"/>
          <w:color w:val="000000"/>
          <w:sz w:val="22"/>
          <w:szCs w:val="22"/>
        </w:rPr>
        <w:t>nowledge of and passion for public media a plus</w:t>
      </w:r>
    </w:p>
    <w:p w:rsidR="001F0D03" w:rsidRDefault="001F0D03">
      <w:pPr>
        <w:rPr>
          <w:rFonts w:ascii="Calibri" w:eastAsia="Calibri" w:hAnsi="Calibri" w:cs="Calibri"/>
          <w:b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Competencies: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Act in accordance with AKPM policies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Support AKPM compliance efforts with FCC, CPB, NPR and PBS rules and regulations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Communicate effectively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Apply critical thinking and problem solving skills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Maintain positive relationships with both intern</w:t>
      </w:r>
      <w:r>
        <w:rPr>
          <w:rFonts w:ascii="Calibri" w:eastAsia="Calibri" w:hAnsi="Calibri" w:cs="Calibri"/>
          <w:color w:val="000000"/>
          <w:sz w:val="22"/>
          <w:szCs w:val="22"/>
        </w:rPr>
        <w:t>al and external customers.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Demonstrate consistent outstanding customer service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Proficient at computer use to include office software products, custom software packages, internet and e-mail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Consistently demonstrate ethical behavior</w:t>
      </w:r>
    </w:p>
    <w:p w:rsidR="001F0D03" w:rsidRDefault="00A410B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Must exercise good judgem</w:t>
      </w:r>
      <w:r>
        <w:rPr>
          <w:rFonts w:ascii="Calibri" w:eastAsia="Calibri" w:hAnsi="Calibri" w:cs="Calibri"/>
          <w:color w:val="000000"/>
          <w:sz w:val="22"/>
          <w:szCs w:val="22"/>
        </w:rPr>
        <w:t>ent for the prompt completion of responsibilities</w:t>
      </w:r>
    </w:p>
    <w:p w:rsidR="001F0D03" w:rsidRDefault="001F0D03">
      <w:pPr>
        <w:pBdr>
          <w:top w:val="nil"/>
          <w:left w:val="nil"/>
          <w:bottom w:val="nil"/>
          <w:right w:val="nil"/>
          <w:between w:val="nil"/>
        </w:pBdr>
        <w:ind w:left="1350"/>
        <w:rPr>
          <w:rFonts w:ascii="Calibri" w:eastAsia="Calibri" w:hAnsi="Calibri" w:cs="Calibri"/>
          <w:color w:val="000000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Employee Expectations:</w:t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Must be able to work in a constantly changing environment with demonstrated ability to juggle and prioritize multiple, competing tasks and demands while seeking supervisory assistanc</w:t>
      </w:r>
      <w:r>
        <w:rPr>
          <w:rFonts w:ascii="Calibri" w:eastAsia="Calibri" w:hAnsi="Calibri" w:cs="Calibri"/>
          <w:sz w:val="22"/>
          <w:szCs w:val="22"/>
        </w:rPr>
        <w:t>e as appropriate.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Physical Demands:</w:t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physical demands described here are representative of those that must be met by an employee to successfully perform the essential functions of this job.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employee is regularly required to stand, walk and sit; use hands to handle or feet; reach with hands and arms; talk and hear.  The employee is occasionally required to stoop, kneel, crouch or crawl.  The employee must be able to lift and/or move up to </w:t>
      </w:r>
      <w:r>
        <w:rPr>
          <w:rFonts w:ascii="Calibri" w:eastAsia="Calibri" w:hAnsi="Calibri" w:cs="Calibri"/>
          <w:sz w:val="22"/>
          <w:szCs w:val="22"/>
        </w:rPr>
        <w:t>40 pounds.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Work Environment:</w:t>
      </w: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The work environment characteristics described here are typical of a television/radio broadcast office environment and representative of those an employee encounters while performing the essential </w:t>
      </w:r>
      <w:r>
        <w:rPr>
          <w:rFonts w:ascii="Calibri" w:eastAsia="Calibri" w:hAnsi="Calibri" w:cs="Calibri"/>
          <w:sz w:val="22"/>
          <w:szCs w:val="22"/>
        </w:rPr>
        <w:lastRenderedPageBreak/>
        <w:t>functions of this job.  Reasonable accommodations will be m</w:t>
      </w:r>
      <w:r>
        <w:rPr>
          <w:rFonts w:ascii="Calibri" w:eastAsia="Calibri" w:hAnsi="Calibri" w:cs="Calibri"/>
          <w:sz w:val="22"/>
          <w:szCs w:val="22"/>
        </w:rPr>
        <w:t>ade to enable individuals with disabilities to perform essential functions.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The noise level in the work environment is usually moderate.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Alaska Public Media is an equal opportunity employer.</w:t>
      </w: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 __________________________have received a copy of this job</w:t>
      </w:r>
      <w:r>
        <w:rPr>
          <w:rFonts w:ascii="Calibri" w:eastAsia="Calibri" w:hAnsi="Calibri" w:cs="Calibri"/>
          <w:sz w:val="22"/>
          <w:szCs w:val="22"/>
        </w:rPr>
        <w:t xml:space="preserve"> description on __________________</w:t>
      </w:r>
    </w:p>
    <w:p w:rsidR="001F0D03" w:rsidRDefault="00A410B7">
      <w:pPr>
        <w:rPr>
          <w:rFonts w:ascii="Calibri" w:eastAsia="Calibri" w:hAnsi="Calibri" w:cs="Calibri"/>
          <w:i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                </w:t>
      </w:r>
      <w:r>
        <w:rPr>
          <w:rFonts w:ascii="Calibri" w:eastAsia="Calibri" w:hAnsi="Calibri" w:cs="Calibri"/>
          <w:i/>
          <w:sz w:val="22"/>
          <w:szCs w:val="22"/>
        </w:rPr>
        <w:t>(Name)                                                                                                                         (Date)</w:t>
      </w:r>
    </w:p>
    <w:p w:rsidR="001F0D03" w:rsidRDefault="001F0D03">
      <w:pPr>
        <w:rPr>
          <w:rFonts w:ascii="Calibri" w:eastAsia="Calibri" w:hAnsi="Calibri" w:cs="Calibri"/>
          <w:i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i/>
          <w:sz w:val="22"/>
          <w:szCs w:val="22"/>
        </w:rPr>
      </w:pPr>
    </w:p>
    <w:p w:rsidR="001F0D03" w:rsidRDefault="00A410B7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Employee’s signature_________________________________________________</w:t>
      </w:r>
      <w:r>
        <w:rPr>
          <w:rFonts w:ascii="Calibri" w:eastAsia="Calibri" w:hAnsi="Calibri" w:cs="Calibri"/>
          <w:sz w:val="22"/>
          <w:szCs w:val="22"/>
        </w:rPr>
        <w:t>_________________</w:t>
      </w:r>
    </w:p>
    <w:p w:rsidR="001F0D03" w:rsidRDefault="001F0D03">
      <w:pPr>
        <w:rPr>
          <w:rFonts w:ascii="Calibri" w:eastAsia="Calibri" w:hAnsi="Calibri" w:cs="Calibri"/>
          <w:b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b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b/>
          <w:sz w:val="22"/>
          <w:szCs w:val="22"/>
        </w:rPr>
      </w:pPr>
    </w:p>
    <w:p w:rsidR="001F0D03" w:rsidRDefault="001F0D03">
      <w:pPr>
        <w:rPr>
          <w:rFonts w:ascii="Calibri" w:eastAsia="Calibri" w:hAnsi="Calibri" w:cs="Calibri"/>
          <w:sz w:val="22"/>
          <w:szCs w:val="22"/>
        </w:rPr>
      </w:pPr>
    </w:p>
    <w:sectPr w:rsidR="001F0D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288" w:footer="28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410B7">
      <w:r>
        <w:separator/>
      </w:r>
    </w:p>
  </w:endnote>
  <w:endnote w:type="continuationSeparator" w:id="0">
    <w:p w:rsidR="00000000" w:rsidRDefault="00A4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03" w:rsidRDefault="001F0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03" w:rsidRDefault="001F0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Arial" w:eastAsia="Arial" w:hAnsi="Arial" w:cs="Arial"/>
        <w:color w:val="000000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03" w:rsidRDefault="001F0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410B7">
      <w:r>
        <w:separator/>
      </w:r>
    </w:p>
  </w:footnote>
  <w:footnote w:type="continuationSeparator" w:id="0">
    <w:p w:rsidR="00000000" w:rsidRDefault="00A4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03" w:rsidRDefault="001F0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03" w:rsidRDefault="00A410B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  <w:r>
      <w:rPr>
        <w:noProof/>
      </w:rPr>
      <w:drawing>
        <wp:anchor distT="0" distB="137160" distL="114300" distR="114300" simplePos="0" relativeHeight="251658240" behindDoc="0" locked="0" layoutInCell="1" hidden="0" allowOverlap="1">
          <wp:simplePos x="0" y="0"/>
          <wp:positionH relativeFrom="column">
            <wp:posOffset>-349247</wp:posOffset>
          </wp:positionH>
          <wp:positionV relativeFrom="paragraph">
            <wp:posOffset>173990</wp:posOffset>
          </wp:positionV>
          <wp:extent cx="3274695" cy="1282700"/>
          <wp:effectExtent l="0" t="0" r="0" b="0"/>
          <wp:wrapTopAndBottom distT="0" distB="137160"/>
          <wp:docPr id="5" name="image2.png" descr="AKPM-0011 Letterhead - header.t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AKPM-0011 Letterhead - header.tif"/>
                  <pic:cNvPicPr preferRelativeResize="0"/>
                </pic:nvPicPr>
                <pic:blipFill>
                  <a:blip r:embed="rId1"/>
                  <a:srcRect r="50643"/>
                  <a:stretch>
                    <a:fillRect/>
                  </a:stretch>
                </pic:blipFill>
                <pic:spPr>
                  <a:xfrm>
                    <a:off x="0" y="0"/>
                    <a:ext cx="3274695" cy="1282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4331335</wp:posOffset>
          </wp:positionH>
          <wp:positionV relativeFrom="paragraph">
            <wp:posOffset>382905</wp:posOffset>
          </wp:positionV>
          <wp:extent cx="1520825" cy="1062355"/>
          <wp:effectExtent l="0" t="0" r="0" b="0"/>
          <wp:wrapNone/>
          <wp:docPr id="6" name="image1.png" descr="2017_AKPM_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2017_AKPM_color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20825" cy="10623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F0D03" w:rsidRDefault="001F0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0D03" w:rsidRDefault="001F0D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Calibri" w:eastAsia="Calibri" w:hAnsi="Calibri" w:cs="Calibri"/>
        <w:color w:val="000000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736F8"/>
    <w:multiLevelType w:val="multilevel"/>
    <w:tmpl w:val="24B823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8F77D34"/>
    <w:multiLevelType w:val="multilevel"/>
    <w:tmpl w:val="F3CED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73805115"/>
    <w:multiLevelType w:val="multilevel"/>
    <w:tmpl w:val="8E4ECB06"/>
    <w:lvl w:ilvl="0">
      <w:start w:val="1"/>
      <w:numFmt w:val="decimal"/>
      <w:lvlText w:val="%1."/>
      <w:lvlJc w:val="left"/>
      <w:pPr>
        <w:ind w:left="16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687740B"/>
    <w:multiLevelType w:val="multilevel"/>
    <w:tmpl w:val="38963740"/>
    <w:lvl w:ilvl="0">
      <w:start w:val="1"/>
      <w:numFmt w:val="decimal"/>
      <w:lvlText w:val="%1.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lowerRoman"/>
      <w:lvlText w:val="%3."/>
      <w:lvlJc w:val="righ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lowerLetter"/>
      <w:lvlText w:val="%5.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lowerRoman"/>
      <w:lvlText w:val="%6."/>
      <w:lvlJc w:val="righ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lowerRoman"/>
      <w:lvlText w:val="%9."/>
      <w:lvlJc w:val="right"/>
      <w:pPr>
        <w:ind w:left="756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D03"/>
    <w:rsid w:val="00034B23"/>
    <w:rsid w:val="001F0D03"/>
    <w:rsid w:val="00A410B7"/>
    <w:rsid w:val="00D11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7D6445"/>
  <w15:docId w15:val="{DD6D2D7A-9B65-4C50-AA7A-1C8CDFCB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C51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A52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52C51"/>
  </w:style>
  <w:style w:type="paragraph" w:styleId="Footer">
    <w:name w:val="footer"/>
    <w:basedOn w:val="Normal"/>
    <w:link w:val="FooterChar"/>
    <w:uiPriority w:val="99"/>
    <w:unhideWhenUsed/>
    <w:rsid w:val="00A52C5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52C51"/>
  </w:style>
  <w:style w:type="paragraph" w:styleId="BalloonText">
    <w:name w:val="Balloon Text"/>
    <w:basedOn w:val="Normal"/>
    <w:link w:val="BalloonTextChar"/>
    <w:uiPriority w:val="99"/>
    <w:semiHidden/>
    <w:unhideWhenUsed/>
    <w:rsid w:val="00A52C5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2C5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47001A"/>
    <w:pPr>
      <w:spacing w:before="100" w:beforeAutospacing="1" w:after="100" w:afterAutospacing="1"/>
    </w:pPr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13D5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B79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27259"/>
    <w:rPr>
      <w:color w:val="80808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27E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27E3B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D27E3B"/>
    <w:rPr>
      <w:b/>
      <w:bCs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EfzLydDaQUCUizqva34pdNcSRw==">AMUW2mWNzwKUUtWYBMlb2yPHwSXtc9F3IcKqdzVBeSk1qj65zEjnhI2qG5BECoz7NxPCpbz12H+zWF1xWSqJcP/98KVyXlgn/tX3b2OjhdAcrlRhVzgFBFk=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Slavik Boyechko</dc:creator>
  <cp:lastModifiedBy>Patsy Parker</cp:lastModifiedBy>
  <cp:revision>2</cp:revision>
  <dcterms:created xsi:type="dcterms:W3CDTF">2021-07-06T20:36:00Z</dcterms:created>
  <dcterms:modified xsi:type="dcterms:W3CDTF">2021-07-06T20:36:00Z</dcterms:modified>
</cp:coreProperties>
</file>